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E3C" w14:textId="1F605FCA" w:rsidR="002B2ED5" w:rsidRPr="000D38C0" w:rsidRDefault="000D38C0" w:rsidP="000D38C0">
      <w:pPr>
        <w:jc w:val="center"/>
        <w:rPr>
          <w:rFonts w:ascii="Cambria" w:hAnsi="Cambria"/>
          <w:b/>
          <w:sz w:val="28"/>
        </w:rPr>
      </w:pPr>
      <w:r w:rsidRPr="000D38C0">
        <w:rPr>
          <w:rFonts w:ascii="Cambria" w:hAnsi="Cambria"/>
          <w:b/>
          <w:sz w:val="28"/>
        </w:rPr>
        <w:t>Simulátor d</w:t>
      </w:r>
      <w:r w:rsidR="00352309">
        <w:rPr>
          <w:rFonts w:ascii="Cambria" w:hAnsi="Cambria"/>
          <w:b/>
          <w:sz w:val="28"/>
        </w:rPr>
        <w:t>ospěl</w:t>
      </w:r>
      <w:r w:rsidRPr="000D38C0">
        <w:rPr>
          <w:rFonts w:ascii="Cambria" w:hAnsi="Cambria"/>
          <w:b/>
          <w:sz w:val="28"/>
        </w:rPr>
        <w:t>ého pacienta</w:t>
      </w:r>
    </w:p>
    <w:p w14:paraId="0D465882" w14:textId="35BD08B8" w:rsidR="000D38C0" w:rsidRDefault="000D38C0">
      <w:p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Celotělový </w:t>
      </w:r>
      <w:r w:rsidR="00352309">
        <w:rPr>
          <w:rFonts w:ascii="Cambria" w:hAnsi="Cambria"/>
          <w:sz w:val="24"/>
        </w:rPr>
        <w:t>pokročilý</w:t>
      </w:r>
      <w:r w:rsidRPr="000D38C0">
        <w:rPr>
          <w:rFonts w:ascii="Cambria" w:hAnsi="Cambria"/>
          <w:sz w:val="24"/>
        </w:rPr>
        <w:t xml:space="preserve"> pacientský simulátor </w:t>
      </w:r>
      <w:r w:rsidR="00352309">
        <w:rPr>
          <w:rFonts w:ascii="Cambria" w:hAnsi="Cambria"/>
          <w:sz w:val="24"/>
        </w:rPr>
        <w:t>dospělého člověka</w:t>
      </w:r>
      <w:r w:rsidRPr="000D38C0">
        <w:rPr>
          <w:rFonts w:ascii="Cambria" w:hAnsi="Cambria"/>
          <w:sz w:val="24"/>
        </w:rPr>
        <w:t xml:space="preserve"> se simulovanými i reálně měřitelnými pato/fyziologickými parametry a projevy, který se používá pro rozšířenou výuku a nácvik dovedností v urgentní a intenzivní péči </w:t>
      </w:r>
      <w:r>
        <w:rPr>
          <w:rFonts w:ascii="Cambria" w:hAnsi="Cambria"/>
          <w:sz w:val="24"/>
        </w:rPr>
        <w:t>s následujícími</w:t>
      </w:r>
      <w:r w:rsidRPr="000D38C0">
        <w:rPr>
          <w:rFonts w:ascii="Cambria" w:hAnsi="Cambria"/>
          <w:sz w:val="24"/>
        </w:rPr>
        <w:t xml:space="preserve"> minimální</w:t>
      </w:r>
      <w:r>
        <w:rPr>
          <w:rFonts w:ascii="Cambria" w:hAnsi="Cambria"/>
          <w:sz w:val="24"/>
        </w:rPr>
        <w:t>mi</w:t>
      </w:r>
      <w:r w:rsidRPr="000D38C0">
        <w:rPr>
          <w:rFonts w:ascii="Cambria" w:hAnsi="Cambria"/>
          <w:sz w:val="24"/>
        </w:rPr>
        <w:t xml:space="preserve"> požadavky:</w:t>
      </w:r>
    </w:p>
    <w:p w14:paraId="5EBE3C5B" w14:textId="77777777" w:rsidR="000D38C0" w:rsidRPr="000D38C0" w:rsidRDefault="000D38C0" w:rsidP="000D38C0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Základní vlastnosti simulátoru</w:t>
      </w:r>
      <w:r w:rsidRPr="000D38C0">
        <w:rPr>
          <w:rFonts w:ascii="Cambria" w:hAnsi="Cambria"/>
          <w:sz w:val="24"/>
        </w:rPr>
        <w:tab/>
      </w:r>
    </w:p>
    <w:p w14:paraId="431E53B0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realistický</w:t>
      </w:r>
    </w:p>
    <w:p w14:paraId="7D7D5E9A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celotělový</w:t>
      </w:r>
    </w:p>
    <w:p w14:paraId="4DA327B7" w14:textId="7AAAFE94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velikost odpovídající </w:t>
      </w:r>
      <w:r w:rsidR="00352309">
        <w:rPr>
          <w:rFonts w:ascii="Cambria" w:hAnsi="Cambria"/>
          <w:sz w:val="24"/>
        </w:rPr>
        <w:t>dospělému pacientovi</w:t>
      </w:r>
    </w:p>
    <w:p w14:paraId="0737755F" w14:textId="0B81D3E1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umožňuje </w:t>
      </w:r>
      <w:r w:rsidR="001C5A5D">
        <w:rPr>
          <w:rFonts w:ascii="Cambria" w:hAnsi="Cambria"/>
          <w:sz w:val="24"/>
        </w:rPr>
        <w:t>plně imerzivní</w:t>
      </w:r>
      <w:r w:rsidRPr="000D38C0">
        <w:rPr>
          <w:rFonts w:ascii="Cambria" w:hAnsi="Cambria"/>
          <w:sz w:val="24"/>
        </w:rPr>
        <w:t xml:space="preserve"> simulaci a nácvik s reálnými zdravotními prostředky</w:t>
      </w:r>
    </w:p>
    <w:p w14:paraId="580E665A" w14:textId="77777777" w:rsidR="00BD0BC4" w:rsidRDefault="00BD0BC4" w:rsidP="00BD0BC4">
      <w:pPr>
        <w:pStyle w:val="Odstavecseseznamem"/>
        <w:rPr>
          <w:rFonts w:ascii="Cambria" w:hAnsi="Cambria"/>
          <w:sz w:val="24"/>
        </w:rPr>
      </w:pPr>
    </w:p>
    <w:p w14:paraId="3B796D3A" w14:textId="77777777" w:rsidR="000D38C0" w:rsidRDefault="000D38C0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Dýchací cesty</w:t>
      </w:r>
      <w:r w:rsidRPr="000D38C0">
        <w:rPr>
          <w:rFonts w:ascii="Cambria" w:hAnsi="Cambria"/>
          <w:sz w:val="24"/>
        </w:rPr>
        <w:tab/>
      </w:r>
    </w:p>
    <w:p w14:paraId="3C601E71" w14:textId="58944619" w:rsidR="000D38C0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anatomicky </w:t>
      </w:r>
      <w:r w:rsidR="000D38C0" w:rsidRPr="009C6F6D">
        <w:rPr>
          <w:rFonts w:ascii="Cambria" w:hAnsi="Cambria"/>
          <w:sz w:val="24"/>
        </w:rPr>
        <w:t>realistické dýchací cesty</w:t>
      </w:r>
    </w:p>
    <w:p w14:paraId="5AC91E8C" w14:textId="77777777" w:rsidR="00352309" w:rsidRP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realistický záklon hlavy a možnost předsunutí čelisti</w:t>
      </w:r>
    </w:p>
    <w:p w14:paraId="4B520DBD" w14:textId="70A5D90B" w:rsidR="00352309" w:rsidRPr="009C6F6D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detekce správné polohy hlavy při ventilaci</w:t>
      </w:r>
    </w:p>
    <w:p w14:paraId="4E7C9CC2" w14:textId="77777777" w:rsidR="000D38C0" w:rsidRP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simulace zapadnutí jazyka – automatické uzavření dýchacích cest</w:t>
      </w:r>
    </w:p>
    <w:p w14:paraId="1D9691CD" w14:textId="250828FF" w:rsid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komplikace pro zajištění dýchacích cest </w:t>
      </w:r>
    </w:p>
    <w:p w14:paraId="3464185A" w14:textId="77777777" w:rsidR="009C6F6D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edém jazyka (minimálně 2 stupně) </w:t>
      </w:r>
    </w:p>
    <w:p w14:paraId="7F06F4FB" w14:textId="285AE22C" w:rsid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laryngospasmus</w:t>
      </w:r>
    </w:p>
    <w:p w14:paraId="06627702" w14:textId="532807C6" w:rsidR="00352309" w:rsidRPr="00352309" w:rsidRDefault="00352309" w:rsidP="0035230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trismus</w:t>
      </w:r>
    </w:p>
    <w:p w14:paraId="59ECB797" w14:textId="41BF16B0" w:rsidR="00352309" w:rsidRPr="00352309" w:rsidRDefault="00352309" w:rsidP="0035230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faryngeální obstrukce</w:t>
      </w:r>
    </w:p>
    <w:p w14:paraId="41A36A08" w14:textId="0F50D4DB" w:rsidR="00352309" w:rsidRPr="009C6F6D" w:rsidRDefault="00352309" w:rsidP="0035230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strnutí šíje</w:t>
      </w:r>
    </w:p>
    <w:p w14:paraId="48F13B8B" w14:textId="1DCB335D" w:rsidR="000D38C0" w:rsidRPr="000D38C0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variabilní rezistence plic – min</w:t>
      </w:r>
      <w:r w:rsidR="009C6F6D">
        <w:rPr>
          <w:rFonts w:ascii="Cambria" w:hAnsi="Cambria"/>
          <w:sz w:val="24"/>
        </w:rPr>
        <w:t>imálně</w:t>
      </w:r>
      <w:r w:rsidRPr="000D38C0">
        <w:rPr>
          <w:rFonts w:ascii="Cambria" w:hAnsi="Cambria"/>
          <w:sz w:val="24"/>
        </w:rPr>
        <w:t xml:space="preserve"> </w:t>
      </w:r>
      <w:r w:rsidR="00352309">
        <w:rPr>
          <w:rFonts w:ascii="Cambria" w:hAnsi="Cambria"/>
          <w:sz w:val="24"/>
        </w:rPr>
        <w:t>4</w:t>
      </w:r>
      <w:r w:rsidRPr="000D38C0">
        <w:rPr>
          <w:rFonts w:ascii="Cambria" w:hAnsi="Cambria"/>
          <w:sz w:val="24"/>
        </w:rPr>
        <w:t xml:space="preserve"> stupně, nastavitelné pro každou plíci</w:t>
      </w:r>
    </w:p>
    <w:p w14:paraId="69860ECC" w14:textId="77777777" w:rsidR="000D38C0" w:rsidRPr="000D38C0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variabilní poddajnost plic – min</w:t>
      </w:r>
      <w:r w:rsidR="009C6F6D">
        <w:rPr>
          <w:rFonts w:ascii="Cambria" w:hAnsi="Cambria"/>
          <w:sz w:val="24"/>
        </w:rPr>
        <w:t>imálně</w:t>
      </w:r>
      <w:r w:rsidRPr="000D38C0">
        <w:rPr>
          <w:rFonts w:ascii="Cambria" w:hAnsi="Cambria"/>
          <w:sz w:val="24"/>
        </w:rPr>
        <w:t xml:space="preserve"> 4 stupně</w:t>
      </w:r>
    </w:p>
    <w:p w14:paraId="56F29701" w14:textId="77777777" w:rsidR="000D38C0" w:rsidRPr="000D38C0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dýchacích cest</w:t>
      </w:r>
    </w:p>
    <w:p w14:paraId="3397D49C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endotracheální intubace</w:t>
      </w:r>
    </w:p>
    <w:p w14:paraId="62C436F1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Sellickův manévr</w:t>
      </w:r>
    </w:p>
    <w:p w14:paraId="1C7CA65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intubace do pravého bronchu</w:t>
      </w:r>
    </w:p>
    <w:p w14:paraId="750591C5" w14:textId="45D64C70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zajištění dýchacích cest supraglotickými pomůckami (</w:t>
      </w:r>
      <w:r w:rsidR="00BC0038" w:rsidRPr="000D38C0">
        <w:rPr>
          <w:rFonts w:ascii="Cambria" w:hAnsi="Cambria"/>
          <w:sz w:val="24"/>
        </w:rPr>
        <w:t>LMA</w:t>
      </w:r>
      <w:r w:rsidR="00BC0038">
        <w:rPr>
          <w:rFonts w:ascii="Cambria" w:hAnsi="Cambria"/>
          <w:sz w:val="24"/>
        </w:rPr>
        <w:t>, Combitube</w:t>
      </w:r>
      <w:r w:rsidRPr="000D38C0">
        <w:rPr>
          <w:rFonts w:ascii="Cambria" w:hAnsi="Cambria"/>
          <w:sz w:val="24"/>
        </w:rPr>
        <w:t>)</w:t>
      </w:r>
    </w:p>
    <w:p w14:paraId="71B627AD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orotracheální/nazotracheální intubace</w:t>
      </w:r>
    </w:p>
    <w:p w14:paraId="741D147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fiberoptická intubace</w:t>
      </w:r>
    </w:p>
    <w:p w14:paraId="76B0A2FE" w14:textId="77777777" w:rsidR="00352309" w:rsidRP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bilaterální dekompresní punkce hrudníku s únikem vzduchu</w:t>
      </w:r>
    </w:p>
    <w:p w14:paraId="78BD30A8" w14:textId="7169D5DE" w:rsid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bilaterální zavedení hrudního drénu</w:t>
      </w:r>
    </w:p>
    <w:p w14:paraId="00F00D47" w14:textId="77777777" w:rsidR="00BD0BC4" w:rsidRPr="000D38C0" w:rsidRDefault="00BD0BC4" w:rsidP="00BD0BC4">
      <w:pPr>
        <w:pStyle w:val="Odstavecseseznamem"/>
        <w:rPr>
          <w:rFonts w:ascii="Cambria" w:hAnsi="Cambria"/>
          <w:sz w:val="24"/>
        </w:rPr>
      </w:pPr>
    </w:p>
    <w:p w14:paraId="143A1BE3" w14:textId="77777777" w:rsidR="009C6F6D" w:rsidRDefault="009C6F6D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Dýchání</w:t>
      </w:r>
      <w:r w:rsidRPr="009C6F6D">
        <w:rPr>
          <w:rFonts w:ascii="Cambria" w:hAnsi="Cambria"/>
          <w:sz w:val="24"/>
        </w:rPr>
        <w:tab/>
      </w:r>
    </w:p>
    <w:p w14:paraId="144C84B2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spontánní dýchání</w:t>
      </w:r>
    </w:p>
    <w:p w14:paraId="568B6C9A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bilaterální a unilaterální pohyb hrudníku</w:t>
      </w:r>
    </w:p>
    <w:p w14:paraId="3AADC763" w14:textId="0F68CA8D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fyziologické a </w:t>
      </w:r>
      <w:r w:rsidR="00D72E9B">
        <w:rPr>
          <w:rFonts w:ascii="Cambria" w:hAnsi="Cambria"/>
          <w:sz w:val="24"/>
        </w:rPr>
        <w:t>patologické dechové ozvy</w:t>
      </w:r>
    </w:p>
    <w:p w14:paraId="37C6FDF4" w14:textId="25923D43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min</w:t>
      </w:r>
      <w:r w:rsidR="002A4708">
        <w:rPr>
          <w:rFonts w:ascii="Cambria" w:hAnsi="Cambria"/>
          <w:sz w:val="24"/>
        </w:rPr>
        <w:t xml:space="preserve">imálně </w:t>
      </w:r>
      <w:r w:rsidRPr="009C6F6D">
        <w:rPr>
          <w:rFonts w:ascii="Cambria" w:hAnsi="Cambria"/>
          <w:sz w:val="24"/>
        </w:rPr>
        <w:t>10 auskultačních bodů</w:t>
      </w:r>
    </w:p>
    <w:p w14:paraId="68093D13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nastavitelná hlasitost jednotlivých poslechových míst</w:t>
      </w:r>
    </w:p>
    <w:p w14:paraId="4578EE06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minimálně 12 patologií</w:t>
      </w:r>
    </w:p>
    <w:p w14:paraId="4B503A24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vyšetření reálným fonendoskopem</w:t>
      </w:r>
    </w:p>
    <w:p w14:paraId="5FD34860" w14:textId="201058CC" w:rsidR="009C6F6D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</w:t>
      </w:r>
      <w:r w:rsidR="009C6F6D" w:rsidRPr="009C6F6D">
        <w:rPr>
          <w:rFonts w:ascii="Cambria" w:hAnsi="Cambria"/>
          <w:sz w:val="24"/>
        </w:rPr>
        <w:t>yanóza</w:t>
      </w:r>
      <w:r w:rsidR="00B45DE2">
        <w:rPr>
          <w:rFonts w:ascii="Cambria" w:hAnsi="Cambria"/>
          <w:sz w:val="24"/>
        </w:rPr>
        <w:t xml:space="preserve"> v okolí úst</w:t>
      </w:r>
    </w:p>
    <w:p w14:paraId="2E2B5FFB" w14:textId="053872CB" w:rsidR="00634329" w:rsidRPr="009C6F6D" w:rsidRDefault="00634329" w:rsidP="0063432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634329">
        <w:rPr>
          <w:rFonts w:ascii="Cambria" w:hAnsi="Cambria"/>
          <w:sz w:val="24"/>
        </w:rPr>
        <w:t>SpO</w:t>
      </w:r>
      <w:r w:rsidRPr="00634329">
        <w:rPr>
          <w:rFonts w:ascii="Cambria" w:hAnsi="Cambria"/>
          <w:sz w:val="24"/>
          <w:vertAlign w:val="subscript"/>
        </w:rPr>
        <w:t>2</w:t>
      </w:r>
      <w:r w:rsidRPr="00634329">
        <w:rPr>
          <w:rFonts w:ascii="Cambria" w:hAnsi="Cambria"/>
          <w:sz w:val="24"/>
        </w:rPr>
        <w:t xml:space="preserve"> – měřitelná reálným saturačním čidlem</w:t>
      </w:r>
    </w:p>
    <w:p w14:paraId="478C67C9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lastRenderedPageBreak/>
        <w:t>ventilace pomocí resuscitačního vaku</w:t>
      </w:r>
    </w:p>
    <w:p w14:paraId="70766CD9" w14:textId="6153BDFB" w:rsid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reálným ventilátorem</w:t>
      </w:r>
    </w:p>
    <w:p w14:paraId="64AC1DEC" w14:textId="4B80556A" w:rsidR="007244B4" w:rsidRDefault="007244B4" w:rsidP="007244B4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možnost exhalace CO₂ </w:t>
      </w:r>
      <w:r w:rsidRPr="007244B4">
        <w:rPr>
          <w:rFonts w:ascii="Cambria" w:hAnsi="Cambria"/>
          <w:sz w:val="24"/>
        </w:rPr>
        <w:t>pro měření reálným kapnometrem</w:t>
      </w:r>
    </w:p>
    <w:p w14:paraId="7263183D" w14:textId="77777777" w:rsidR="005F2E3E" w:rsidRDefault="005F2E3E" w:rsidP="005F2E3E">
      <w:pPr>
        <w:pStyle w:val="Odstavecseseznamem"/>
        <w:rPr>
          <w:rFonts w:ascii="Cambria" w:hAnsi="Cambria"/>
          <w:sz w:val="24"/>
        </w:rPr>
      </w:pPr>
    </w:p>
    <w:p w14:paraId="0A3AB114" w14:textId="77777777" w:rsidR="00BD0BC4" w:rsidRDefault="00BD0BC4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Krevní oběh</w:t>
      </w:r>
      <w:r w:rsidRPr="00BD0BC4">
        <w:rPr>
          <w:rFonts w:ascii="Cambria" w:hAnsi="Cambria"/>
          <w:sz w:val="24"/>
        </w:rPr>
        <w:tab/>
      </w:r>
    </w:p>
    <w:p w14:paraId="08A803A4" w14:textId="163BE678" w:rsidR="00BD0BC4" w:rsidRPr="00BD0BC4" w:rsidRDefault="00C25B0B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hmatatelný pul</w:t>
      </w:r>
      <w:r w:rsidR="005F1548">
        <w:rPr>
          <w:rFonts w:ascii="Cambria" w:hAnsi="Cambria"/>
          <w:sz w:val="24"/>
        </w:rPr>
        <w:t>z</w:t>
      </w:r>
      <w:r>
        <w:rPr>
          <w:rFonts w:ascii="Cambria" w:hAnsi="Cambria"/>
          <w:sz w:val="24"/>
        </w:rPr>
        <w:t xml:space="preserve"> bilaterálně na</w:t>
      </w:r>
      <w:r w:rsidRPr="00C25B0B">
        <w:rPr>
          <w:rFonts w:ascii="Cambria" w:hAnsi="Cambria"/>
          <w:sz w:val="24"/>
        </w:rPr>
        <w:t xml:space="preserve"> arteria carotis, arteria femoralis, arteria brachialis, arteria radialis, arteria dorsalis pedis, arteria poplitea, arteria tibialis posterior</w:t>
      </w:r>
    </w:p>
    <w:p w14:paraId="30A066F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síla pulzace je variabilní a závislá na krevním tlaku</w:t>
      </w:r>
    </w:p>
    <w:p w14:paraId="149B215F" w14:textId="69E6618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je synchronní s EKG</w:t>
      </w:r>
    </w:p>
    <w:p w14:paraId="1E5BF4DB" w14:textId="504E7295" w:rsid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bezpulzová srdeční aktivita</w:t>
      </w:r>
    </w:p>
    <w:p w14:paraId="6C8E9964" w14:textId="31D1C736" w:rsidR="00C25B0B" w:rsidRPr="00BD0BC4" w:rsidRDefault="00C25B0B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C25B0B">
        <w:rPr>
          <w:rFonts w:ascii="Cambria" w:hAnsi="Cambria"/>
          <w:sz w:val="24"/>
        </w:rPr>
        <w:t>blokace pul</w:t>
      </w:r>
      <w:r w:rsidR="00F94C58">
        <w:rPr>
          <w:rFonts w:ascii="Cambria" w:hAnsi="Cambria"/>
          <w:sz w:val="24"/>
        </w:rPr>
        <w:t>z</w:t>
      </w:r>
      <w:r w:rsidRPr="00C25B0B">
        <w:rPr>
          <w:rFonts w:ascii="Cambria" w:hAnsi="Cambria"/>
          <w:sz w:val="24"/>
        </w:rPr>
        <w:t>u na libovolné končetině</w:t>
      </w:r>
    </w:p>
    <w:p w14:paraId="73D2E9FE" w14:textId="3AF8F644" w:rsidR="00BD0BC4" w:rsidRPr="00BD0BC4" w:rsidRDefault="00BD0BC4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rozsáhlá knihovna EKG rytmů</w:t>
      </w:r>
      <w:r w:rsidR="00C25B0B">
        <w:rPr>
          <w:rFonts w:ascii="Cambria" w:hAnsi="Cambria"/>
          <w:sz w:val="24"/>
        </w:rPr>
        <w:t xml:space="preserve"> (minimálně 25)</w:t>
      </w:r>
      <w:r w:rsidRPr="00BD0BC4">
        <w:rPr>
          <w:rFonts w:ascii="Cambria" w:hAnsi="Cambria"/>
          <w:sz w:val="24"/>
        </w:rPr>
        <w:t xml:space="preserve">, včetně normálních i patologických stavů </w:t>
      </w:r>
      <w:r w:rsidR="00C25B0B" w:rsidRPr="00C25B0B">
        <w:rPr>
          <w:rFonts w:ascii="Cambria" w:hAnsi="Cambria"/>
          <w:sz w:val="24"/>
        </w:rPr>
        <w:t>(fibrilace síní, komorové tachykardie, AV bloky, asystolie apod.)</w:t>
      </w:r>
    </w:p>
    <w:p w14:paraId="7D679866" w14:textId="6229F435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připojení reálného </w:t>
      </w:r>
      <w:r w:rsidR="00E579DD">
        <w:rPr>
          <w:rFonts w:ascii="Cambria" w:hAnsi="Cambria"/>
          <w:sz w:val="24"/>
        </w:rPr>
        <w:t>3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>svodového EKG</w:t>
      </w:r>
    </w:p>
    <w:p w14:paraId="0A4E8D40" w14:textId="24B7F9B2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zobrazení 12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 xml:space="preserve">svodového EKG na simulovaném pacientském monitoru </w:t>
      </w:r>
    </w:p>
    <w:p w14:paraId="028D7E09" w14:textId="26AEBB95" w:rsidR="00BD0BC4" w:rsidRPr="00BD0BC4" w:rsidRDefault="003A34A4" w:rsidP="003A34A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defibrilace a kardioverze pomocí reálného defibrilátoru (samolepícími elektrodami i pádly) reálným výbojem až 360</w:t>
      </w:r>
      <w:r w:rsidR="00FD4FA0">
        <w:rPr>
          <w:rFonts w:ascii="Cambria" w:hAnsi="Cambria"/>
          <w:sz w:val="24"/>
        </w:rPr>
        <w:t xml:space="preserve"> </w:t>
      </w:r>
      <w:r w:rsidRPr="003A34A4">
        <w:rPr>
          <w:rFonts w:ascii="Cambria" w:hAnsi="Cambria"/>
          <w:sz w:val="24"/>
        </w:rPr>
        <w:t>J</w:t>
      </w:r>
    </w:p>
    <w:p w14:paraId="0928D213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externí kardiostimulace reálným defibrilátorem</w:t>
      </w:r>
    </w:p>
    <w:p w14:paraId="7E0FDC3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srdeční ozvy</w:t>
      </w:r>
    </w:p>
    <w:p w14:paraId="418065D1" w14:textId="21C8B1B4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minimálně </w:t>
      </w:r>
      <w:r w:rsidR="003A34A4">
        <w:rPr>
          <w:rFonts w:ascii="Cambria" w:hAnsi="Cambria"/>
          <w:sz w:val="24"/>
        </w:rPr>
        <w:t>10</w:t>
      </w:r>
      <w:r w:rsidRPr="00BD0BC4">
        <w:rPr>
          <w:rFonts w:ascii="Cambria" w:hAnsi="Cambria"/>
          <w:sz w:val="24"/>
        </w:rPr>
        <w:t xml:space="preserve"> patologií</w:t>
      </w:r>
    </w:p>
    <w:p w14:paraId="6A93A1FA" w14:textId="212F0C89" w:rsidR="003A34A4" w:rsidRPr="00BD0BC4" w:rsidRDefault="003A34A4" w:rsidP="003A34A4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nastavitelná hlasitost jednotlivých poslechových míst</w:t>
      </w:r>
    </w:p>
    <w:p w14:paraId="75CEDBDD" w14:textId="2B5616A4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vyšetření reálným fonendoskopem</w:t>
      </w:r>
    </w:p>
    <w:p w14:paraId="20AF59A9" w14:textId="1D258289" w:rsidR="003A34A4" w:rsidRDefault="003A34A4" w:rsidP="003A34A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měření krevního tlaku reálným monitorem</w:t>
      </w:r>
    </w:p>
    <w:p w14:paraId="5116DDC3" w14:textId="47D745D4" w:rsidR="00ED234C" w:rsidRDefault="00ED234C" w:rsidP="00B45DE2">
      <w:pPr>
        <w:pStyle w:val="Odstavecseseznamem"/>
      </w:pPr>
    </w:p>
    <w:p w14:paraId="15108BD0" w14:textId="60080865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</w:t>
      </w:r>
      <w:r>
        <w:rPr>
          <w:rFonts w:ascii="Cambria" w:hAnsi="Cambria"/>
          <w:sz w:val="24"/>
        </w:rPr>
        <w:t>ardiopulmonální resuscitace</w:t>
      </w:r>
      <w:r w:rsidRPr="00ED234C">
        <w:rPr>
          <w:rFonts w:ascii="Cambria" w:hAnsi="Cambria"/>
          <w:sz w:val="24"/>
        </w:rPr>
        <w:tab/>
      </w:r>
      <w:r w:rsidR="00260770">
        <w:rPr>
          <w:rFonts w:ascii="Cambria" w:hAnsi="Cambria"/>
          <w:sz w:val="24"/>
        </w:rPr>
        <w:t>(KPR)</w:t>
      </w:r>
    </w:p>
    <w:p w14:paraId="7AEA3970" w14:textId="760FF0A2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realistický odpor při stlačování hrudníku a realistická hloubka stlačení</w:t>
      </w:r>
    </w:p>
    <w:p w14:paraId="06AA89E2" w14:textId="528B2364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správně prováděné komprese hrudníku generují hmatný pulz, krevní tak a artefakty na EKG</w:t>
      </w:r>
    </w:p>
    <w:p w14:paraId="577850E2" w14:textId="10E7F90F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zpětná vazba na kvalitu KPR v reálném čase</w:t>
      </w:r>
    </w:p>
    <w:p w14:paraId="3DC3C744" w14:textId="19487E33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hloubky, uvolnění tlaku na hrudník a frekvence kompresí</w:t>
      </w:r>
    </w:p>
    <w:p w14:paraId="1AC05B64" w14:textId="32C7EC6C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objemu umělých dechů</w:t>
      </w:r>
    </w:p>
    <w:p w14:paraId="289EBE78" w14:textId="5DA3FC26" w:rsid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záznam kvality KPR s možností vytištění a přenosu do </w:t>
      </w:r>
      <w:r w:rsidR="00F7530A">
        <w:rPr>
          <w:rFonts w:ascii="Cambria" w:hAnsi="Cambria"/>
          <w:sz w:val="24"/>
        </w:rPr>
        <w:t xml:space="preserve">AV </w:t>
      </w:r>
      <w:r w:rsidRPr="00ED234C">
        <w:rPr>
          <w:rFonts w:ascii="Cambria" w:hAnsi="Cambria"/>
          <w:sz w:val="24"/>
        </w:rPr>
        <w:t>systému pro záznam simulace</w:t>
      </w:r>
    </w:p>
    <w:p w14:paraId="3C3D784D" w14:textId="55200056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2AB3621E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Oči</w:t>
      </w:r>
      <w:r w:rsidRPr="00ED234C">
        <w:rPr>
          <w:rFonts w:ascii="Cambria" w:hAnsi="Cambria"/>
          <w:sz w:val="24"/>
        </w:rPr>
        <w:tab/>
      </w:r>
    </w:p>
    <w:p w14:paraId="6676972D" w14:textId="6C238BB4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elektronicky ovladatelná oční víčka a zorničky</w:t>
      </w:r>
    </w:p>
    <w:p w14:paraId="6E9294C1" w14:textId="6EAC7E87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otevřené, zavřené, přivřené oči</w:t>
      </w:r>
    </w:p>
    <w:p w14:paraId="0861902D" w14:textId="5DDF54A5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mrkání </w:t>
      </w:r>
    </w:p>
    <w:p w14:paraId="21E4BCBB" w14:textId="1697BE99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nastavitelná velikost zornic (mióza; mydriáza; anizokorie)</w:t>
      </w:r>
    </w:p>
    <w:p w14:paraId="47B9B729" w14:textId="41E85B71" w:rsid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fotoreakce (normální, zpomalená, žádná, symetrická, asymetrická)</w:t>
      </w:r>
    </w:p>
    <w:p w14:paraId="0A08D951" w14:textId="0B8EE46F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5B6B4158" w14:textId="1DDB3C25" w:rsidR="00ED234C" w:rsidRDefault="002D43FF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přístupu do cévního řečiště</w:t>
      </w:r>
    </w:p>
    <w:p w14:paraId="0428FFA5" w14:textId="789CF8D6" w:rsidR="00ED234C" w:rsidRP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intravenózní přístup</w:t>
      </w:r>
      <w:r w:rsidR="002D43FF">
        <w:rPr>
          <w:rFonts w:ascii="Cambria" w:hAnsi="Cambria"/>
          <w:sz w:val="24"/>
        </w:rPr>
        <w:t xml:space="preserve"> (</w:t>
      </w:r>
      <w:r w:rsidR="009E4B7B">
        <w:rPr>
          <w:rFonts w:ascii="Cambria" w:hAnsi="Cambria"/>
          <w:sz w:val="24"/>
        </w:rPr>
        <w:t>bilaterálně na předloktí</w:t>
      </w:r>
      <w:r w:rsidR="002D43FF">
        <w:rPr>
          <w:rFonts w:ascii="Cambria" w:hAnsi="Cambria"/>
          <w:sz w:val="24"/>
        </w:rPr>
        <w:t>)</w:t>
      </w:r>
    </w:p>
    <w:p w14:paraId="03DE2502" w14:textId="01C1527B" w:rsid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intraoseální přístup</w:t>
      </w:r>
      <w:r w:rsidR="002D43FF">
        <w:rPr>
          <w:rFonts w:ascii="Cambria" w:hAnsi="Cambria"/>
          <w:sz w:val="24"/>
        </w:rPr>
        <w:t xml:space="preserve"> (</w:t>
      </w:r>
      <w:r w:rsidR="009E4B7B">
        <w:rPr>
          <w:rFonts w:ascii="Cambria" w:hAnsi="Cambria"/>
          <w:sz w:val="24"/>
        </w:rPr>
        <w:t>tibia, humerus</w:t>
      </w:r>
      <w:r w:rsidR="002D43FF">
        <w:rPr>
          <w:rFonts w:ascii="Cambria" w:hAnsi="Cambria"/>
          <w:sz w:val="24"/>
        </w:rPr>
        <w:t>)</w:t>
      </w:r>
    </w:p>
    <w:p w14:paraId="7085EBC8" w14:textId="57DC8B9F" w:rsidR="009E4B7B" w:rsidRDefault="009E4B7B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>intramuskulární přístup (hýždě, deltový sval)</w:t>
      </w:r>
    </w:p>
    <w:p w14:paraId="75046423" w14:textId="63642C38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3D63E005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Farmakologie</w:t>
      </w:r>
    </w:p>
    <w:p w14:paraId="65703A5E" w14:textId="09D9B890" w:rsidR="00ED234C" w:rsidRPr="00ED234C" w:rsidRDefault="00ED234C" w:rsidP="00ED234C">
      <w:pPr>
        <w:pStyle w:val="Odstavecseseznamem"/>
        <w:numPr>
          <w:ilvl w:val="0"/>
          <w:numId w:val="11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programovatelná fyziologická odpověď na podaná léčiva</w:t>
      </w:r>
    </w:p>
    <w:p w14:paraId="04752077" w14:textId="1C6B1514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4EFFC4A2" w14:textId="69467358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Pohyblivost simulátoru</w:t>
      </w:r>
    </w:p>
    <w:p w14:paraId="3AE3287D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hlava – umožňuje záklon hlavy, předsunutí čelisti, laterální pohyb</w:t>
      </w:r>
    </w:p>
    <w:p w14:paraId="3795221F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ramena, ohyb a extenze v loktech, pohyblivé zápěstí</w:t>
      </w:r>
    </w:p>
    <w:p w14:paraId="6F4AC983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pohyblivé kyčelní klouby, ohyb a extenze v kolenou, pohyb v hlezenním kloubu</w:t>
      </w:r>
    </w:p>
    <w:p w14:paraId="3DE7040D" w14:textId="42E535E4" w:rsidR="005C5DF4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simulátor lze posadit na židli</w:t>
      </w:r>
    </w:p>
    <w:p w14:paraId="6E515194" w14:textId="4B8F285F" w:rsidR="009E4B7B" w:rsidRDefault="009E4B7B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křeče (tonické, tonicko-klonické)</w:t>
      </w:r>
    </w:p>
    <w:p w14:paraId="3A444E04" w14:textId="77777777" w:rsidR="00352309" w:rsidRDefault="00352309" w:rsidP="00352309">
      <w:pPr>
        <w:pStyle w:val="Odstavecseseznamem"/>
        <w:rPr>
          <w:rFonts w:ascii="Cambria" w:hAnsi="Cambria"/>
          <w:sz w:val="24"/>
        </w:rPr>
      </w:pPr>
    </w:p>
    <w:p w14:paraId="448A34DB" w14:textId="499BA1F5" w:rsidR="005C5DF4" w:rsidRP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Další vlastnosti simulátoru</w:t>
      </w:r>
    </w:p>
    <w:p w14:paraId="70381D57" w14:textId="6BE7D635" w:rsidR="00ED234C" w:rsidRDefault="009E4B7B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vyměnitelné genitálie</w:t>
      </w:r>
    </w:p>
    <w:p w14:paraId="3811A80A" w14:textId="281BA8A6" w:rsidR="009E4B7B" w:rsidRDefault="009E4B7B" w:rsidP="009E4B7B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muž</w:t>
      </w:r>
    </w:p>
    <w:p w14:paraId="4821A55F" w14:textId="38BEA2EE" w:rsidR="009E4B7B" w:rsidRDefault="009E4B7B" w:rsidP="009E4B7B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žena</w:t>
      </w:r>
    </w:p>
    <w:p w14:paraId="047D5AEF" w14:textId="2036A06E" w:rsidR="009E4B7B" w:rsidRPr="004B13F3" w:rsidRDefault="009E4B7B" w:rsidP="009E4B7B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zavedení permanentního močového katetru</w:t>
      </w:r>
    </w:p>
    <w:p w14:paraId="5B2D39DD" w14:textId="25C78B30" w:rsidR="004B13F3" w:rsidRDefault="009E4B7B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sekrety</w:t>
      </w:r>
    </w:p>
    <w:p w14:paraId="1C47F2FC" w14:textId="77777777" w:rsidR="009E4B7B" w:rsidRDefault="009E4B7B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pocení</w:t>
      </w:r>
    </w:p>
    <w:p w14:paraId="098031E7" w14:textId="0A33B839" w:rsidR="004B13F3" w:rsidRDefault="009E4B7B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slzení</w:t>
      </w:r>
      <w:r w:rsidR="00ED234C" w:rsidRPr="004B13F3">
        <w:rPr>
          <w:rFonts w:ascii="Cambria" w:hAnsi="Cambria"/>
          <w:sz w:val="24"/>
        </w:rPr>
        <w:t xml:space="preserve"> </w:t>
      </w:r>
    </w:p>
    <w:p w14:paraId="33CA8493" w14:textId="2E33230E" w:rsidR="00ED234C" w:rsidRPr="004B13F3" w:rsidRDefault="009E4B7B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ušní sekrety (mozkomíšní mok)</w:t>
      </w:r>
    </w:p>
    <w:p w14:paraId="66625AAD" w14:textId="130653D7" w:rsidR="00436BC7" w:rsidRDefault="00436BC7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poslechové vyšetření břicha reálným fonendoskopem</w:t>
      </w:r>
    </w:p>
    <w:p w14:paraId="5C895CA1" w14:textId="7F89D94D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vokální zvuky simulátor</w:t>
      </w:r>
      <w:r w:rsidR="009E4B7B">
        <w:rPr>
          <w:rFonts w:ascii="Cambria" w:hAnsi="Cambria"/>
          <w:sz w:val="24"/>
        </w:rPr>
        <w:t>u</w:t>
      </w:r>
    </w:p>
    <w:p w14:paraId="30BD5ECF" w14:textId="73EB643E" w:rsidR="005C5DF4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předem nahrané zvuky</w:t>
      </w:r>
      <w:r w:rsidR="00436BC7">
        <w:rPr>
          <w:rFonts w:ascii="Cambria" w:hAnsi="Cambria"/>
          <w:sz w:val="24"/>
        </w:rPr>
        <w:t xml:space="preserve"> (mužské i ženské)</w:t>
      </w:r>
    </w:p>
    <w:p w14:paraId="15014E6B" w14:textId="28718973" w:rsidR="00ED234C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možnost nahrát vlastní zvuky</w:t>
      </w:r>
    </w:p>
    <w:p w14:paraId="26B2BC0C" w14:textId="7A9645D7" w:rsidR="00436BC7" w:rsidRDefault="00436BC7" w:rsidP="00436BC7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možnost </w:t>
      </w:r>
      <w:r w:rsidRPr="00436BC7">
        <w:rPr>
          <w:rFonts w:ascii="Cambria" w:hAnsi="Cambria"/>
          <w:sz w:val="24"/>
        </w:rPr>
        <w:t>online komunikace – instruktor simuluje hlas pacienta</w:t>
      </w:r>
    </w:p>
    <w:p w14:paraId="7C5C4DCC" w14:textId="4A75899B" w:rsidR="006F7DBC" w:rsidRDefault="006F7DBC" w:rsidP="006F7DBC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poranění</w:t>
      </w:r>
    </w:p>
    <w:p w14:paraId="3D1C6200" w14:textId="511F8D8E" w:rsidR="006F7DBC" w:rsidRPr="006F7DBC" w:rsidRDefault="006F7DBC" w:rsidP="006F7DBC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6F7DBC">
        <w:rPr>
          <w:rFonts w:ascii="Cambria" w:hAnsi="Cambria"/>
          <w:sz w:val="24"/>
        </w:rPr>
        <w:t>min</w:t>
      </w:r>
      <w:r>
        <w:rPr>
          <w:rFonts w:ascii="Cambria" w:hAnsi="Cambria"/>
          <w:sz w:val="24"/>
        </w:rPr>
        <w:t>imálně</w:t>
      </w:r>
      <w:r w:rsidRPr="006F7DBC">
        <w:rPr>
          <w:rFonts w:ascii="Cambria" w:hAnsi="Cambria"/>
          <w:sz w:val="24"/>
        </w:rPr>
        <w:t xml:space="preserve"> 2 ks rány pro libovolné umístění na těle</w:t>
      </w:r>
    </w:p>
    <w:p w14:paraId="04E86FCC" w14:textId="1A62632A" w:rsidR="006F7DBC" w:rsidRPr="006F7DBC" w:rsidRDefault="006F7DBC" w:rsidP="006F7DBC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6F7DBC">
        <w:rPr>
          <w:rFonts w:ascii="Cambria" w:hAnsi="Cambria"/>
          <w:sz w:val="24"/>
        </w:rPr>
        <w:t>nastavení síly a typu krvácení (arteriální, venózní)</w:t>
      </w:r>
    </w:p>
    <w:p w14:paraId="72023A05" w14:textId="33F30B0D" w:rsidR="006F7DBC" w:rsidRPr="006F7DBC" w:rsidRDefault="006F7DBC" w:rsidP="006F7DBC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6F7DBC">
        <w:rPr>
          <w:rFonts w:ascii="Cambria" w:hAnsi="Cambria"/>
          <w:sz w:val="24"/>
        </w:rPr>
        <w:t>měření objemu krevní ztráty a automatická reakce na ni</w:t>
      </w:r>
    </w:p>
    <w:p w14:paraId="53BED143" w14:textId="72A10A3E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2712EF5A" w14:textId="717F8C8D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Pacientský monitor</w:t>
      </w:r>
    </w:p>
    <w:p w14:paraId="740C8213" w14:textId="59E388D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ovaný</w:t>
      </w:r>
      <w:r w:rsidRPr="005C5DF4">
        <w:rPr>
          <w:rFonts w:ascii="Cambria" w:hAnsi="Cambria"/>
          <w:sz w:val="24"/>
        </w:rPr>
        <w:t xml:space="preserve"> pacientsk</w:t>
      </w:r>
      <w:r>
        <w:rPr>
          <w:rFonts w:ascii="Cambria" w:hAnsi="Cambria"/>
          <w:sz w:val="24"/>
        </w:rPr>
        <w:t>ý</w:t>
      </w:r>
      <w:r w:rsidRPr="005C5DF4">
        <w:rPr>
          <w:rFonts w:ascii="Cambria" w:hAnsi="Cambria"/>
          <w:sz w:val="24"/>
        </w:rPr>
        <w:t xml:space="preserve"> monitor </w:t>
      </w:r>
      <w:r>
        <w:rPr>
          <w:rFonts w:ascii="Cambria" w:hAnsi="Cambria"/>
          <w:sz w:val="24"/>
        </w:rPr>
        <w:t>s možností přepnutí do režimu</w:t>
      </w:r>
    </w:p>
    <w:p w14:paraId="1EE709BE" w14:textId="6B280E27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defibrilátoru</w:t>
      </w:r>
    </w:p>
    <w:p w14:paraId="206D74CC" w14:textId="2E004925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AED přístroje</w:t>
      </w:r>
    </w:p>
    <w:p w14:paraId="2226877C" w14:textId="5D88DC9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zobrazované křivky: EKG, </w:t>
      </w:r>
      <w:r w:rsidR="00A06CC6" w:rsidRPr="005C5DF4">
        <w:rPr>
          <w:rFonts w:ascii="Cambria" w:hAnsi="Cambria"/>
          <w:sz w:val="24"/>
        </w:rPr>
        <w:t>pletysmografická</w:t>
      </w:r>
      <w:r w:rsidRPr="005C5DF4">
        <w:rPr>
          <w:rFonts w:ascii="Cambria" w:hAnsi="Cambria"/>
          <w:sz w:val="24"/>
        </w:rPr>
        <w:t xml:space="preserve"> křivka, CO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ABP, PAP, CVP</w:t>
      </w:r>
    </w:p>
    <w:p w14:paraId="3B285D90" w14:textId="136D72E1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zobrazované hodnoty: pul</w:t>
      </w:r>
      <w:r w:rsidR="00BD7761">
        <w:rPr>
          <w:rFonts w:ascii="Cambria" w:hAnsi="Cambria"/>
          <w:sz w:val="24"/>
        </w:rPr>
        <w:t>z</w:t>
      </w:r>
      <w:r w:rsidRPr="005C5DF4">
        <w:rPr>
          <w:rFonts w:ascii="Cambria" w:hAnsi="Cambria"/>
          <w:sz w:val="24"/>
        </w:rPr>
        <w:t>, dechová frekvence, SpO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C.O., teplota (periferní, krve),</w:t>
      </w:r>
      <w:r w:rsidR="0083454B">
        <w:rPr>
          <w:rFonts w:ascii="Cambria" w:hAnsi="Cambria"/>
          <w:sz w:val="24"/>
        </w:rPr>
        <w:t xml:space="preserve"> </w:t>
      </w:r>
      <w:r w:rsidRPr="005C5DF4">
        <w:rPr>
          <w:rFonts w:ascii="Cambria" w:hAnsi="Cambria"/>
          <w:sz w:val="24"/>
        </w:rPr>
        <w:t xml:space="preserve">NIBP, TOF </w:t>
      </w:r>
    </w:p>
    <w:p w14:paraId="169A3C06" w14:textId="5A3001E4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programovatelné rozložení monitoru a </w:t>
      </w:r>
      <w:r w:rsidRPr="005C5DF4">
        <w:rPr>
          <w:rFonts w:ascii="Cambria" w:hAnsi="Cambria"/>
          <w:sz w:val="24"/>
        </w:rPr>
        <w:t xml:space="preserve">zobrazení parametrů </w:t>
      </w:r>
    </w:p>
    <w:p w14:paraId="7EC562B6" w14:textId="0784847C" w:rsidR="0083454B" w:rsidRPr="005C5DF4" w:rsidRDefault="0083454B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nastavení alarmů</w:t>
      </w:r>
    </w:p>
    <w:p w14:paraId="35FD7C6F" w14:textId="67BEBAAF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12</w:t>
      </w:r>
      <w:r>
        <w:rPr>
          <w:rFonts w:ascii="Cambria" w:hAnsi="Cambria"/>
          <w:sz w:val="24"/>
        </w:rPr>
        <w:t>-</w:t>
      </w:r>
      <w:r w:rsidRPr="005C5DF4">
        <w:rPr>
          <w:rFonts w:ascii="Cambria" w:hAnsi="Cambria"/>
          <w:sz w:val="24"/>
        </w:rPr>
        <w:t>svodové EKG</w:t>
      </w:r>
    </w:p>
    <w:p w14:paraId="589B8863" w14:textId="53FF9187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rentgenových snímků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ADD32F9" w14:textId="3844D6B6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UZV smyček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53FEB5E" w14:textId="58FF5013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laboratorních výsledků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54D88421" w14:textId="3FF77C0B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45E8FA9" w14:textId="48ECC97F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Ovládání simulátoru</w:t>
      </w:r>
    </w:p>
    <w:p w14:paraId="57F6AAF3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ovládací tablet</w:t>
      </w:r>
    </w:p>
    <w:p w14:paraId="2D091D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bezdrátové ovládání</w:t>
      </w:r>
    </w:p>
    <w:p w14:paraId="51BA765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simulace z libovolného místa v síti (VLAN)</w:t>
      </w:r>
    </w:p>
    <w:p w14:paraId="795B24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manuálním režimu s plnou kontrolou nad všemi parametry</w:t>
      </w:r>
    </w:p>
    <w:p w14:paraId="3891393F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přednastavené stavy pacienta pro jednodušší ovládání </w:t>
      </w:r>
    </w:p>
    <w:p w14:paraId="364E0306" w14:textId="6E8A636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automatickém režimu dle pře</w:t>
      </w:r>
      <w:r w:rsidR="002407B2">
        <w:rPr>
          <w:rFonts w:ascii="Cambria" w:hAnsi="Cambria"/>
          <w:sz w:val="24"/>
        </w:rPr>
        <w:t>d</w:t>
      </w:r>
      <w:r w:rsidRPr="005C5DF4">
        <w:rPr>
          <w:rFonts w:ascii="Cambria" w:hAnsi="Cambria"/>
          <w:sz w:val="24"/>
        </w:rPr>
        <w:t>programovaných scénářů</w:t>
      </w:r>
    </w:p>
    <w:p w14:paraId="69D6CE8D" w14:textId="0AB65C5F" w:rsidR="005C5DF4" w:rsidRPr="005C5DF4" w:rsidRDefault="00F42705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software</w:t>
      </w:r>
      <w:r w:rsidR="005C5DF4" w:rsidRPr="005C5DF4">
        <w:rPr>
          <w:rFonts w:ascii="Cambria" w:hAnsi="Cambria"/>
          <w:sz w:val="24"/>
        </w:rPr>
        <w:t xml:space="preserve"> </w:t>
      </w:r>
      <w:r w:rsidR="00BD7761">
        <w:rPr>
          <w:rFonts w:ascii="Cambria" w:hAnsi="Cambria"/>
          <w:sz w:val="24"/>
        </w:rPr>
        <w:t>pro</w:t>
      </w:r>
      <w:r w:rsidR="005C5DF4" w:rsidRPr="005C5DF4">
        <w:rPr>
          <w:rFonts w:ascii="Cambria" w:hAnsi="Cambria"/>
          <w:sz w:val="24"/>
        </w:rPr>
        <w:t xml:space="preserve"> tvorbu vlastních scénářů a přednastavených stavů</w:t>
      </w:r>
    </w:p>
    <w:p w14:paraId="70BEDB19" w14:textId="2CC6E06F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záznam simulace s časovými značkami, vitálními funkcemi a komentáři </w:t>
      </w:r>
      <w:r w:rsidR="009F68AE">
        <w:rPr>
          <w:rFonts w:ascii="Cambria" w:hAnsi="Cambria"/>
          <w:sz w:val="24"/>
        </w:rPr>
        <w:t>a anotacemi le</w:t>
      </w:r>
      <w:r w:rsidR="009F68AE" w:rsidRPr="005C5DF4">
        <w:rPr>
          <w:rFonts w:ascii="Cambria" w:hAnsi="Cambria"/>
          <w:sz w:val="24"/>
        </w:rPr>
        <w:t>ktora</w:t>
      </w:r>
    </w:p>
    <w:p w14:paraId="3FCAEFC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predikce vývoje stavu pacienta</w:t>
      </w:r>
    </w:p>
    <w:p w14:paraId="3EFAE94D" w14:textId="3BD1E7F5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export dat do </w:t>
      </w:r>
      <w:r w:rsidR="00662305">
        <w:rPr>
          <w:rFonts w:ascii="Cambria" w:hAnsi="Cambria"/>
          <w:sz w:val="24"/>
        </w:rPr>
        <w:t xml:space="preserve">AV </w:t>
      </w:r>
      <w:r w:rsidRPr="005C5DF4">
        <w:rPr>
          <w:rFonts w:ascii="Cambria" w:hAnsi="Cambria"/>
          <w:sz w:val="24"/>
        </w:rPr>
        <w:t>systému pro záznam simulace</w:t>
      </w:r>
    </w:p>
    <w:sectPr w:rsidR="005C5DF4" w:rsidRPr="005C5D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0D0B6" w14:textId="77777777" w:rsidR="00CF45D0" w:rsidRDefault="00CF45D0" w:rsidP="000C6C58">
      <w:pPr>
        <w:spacing w:after="0" w:line="240" w:lineRule="auto"/>
      </w:pPr>
      <w:r>
        <w:separator/>
      </w:r>
    </w:p>
  </w:endnote>
  <w:endnote w:type="continuationSeparator" w:id="0">
    <w:p w14:paraId="3D4BFA83" w14:textId="77777777" w:rsidR="00CF45D0" w:rsidRDefault="00CF45D0" w:rsidP="000C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E0405" w14:textId="77777777" w:rsidR="007716A7" w:rsidRDefault="007716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5742" w14:textId="77777777" w:rsidR="007716A7" w:rsidRDefault="007716A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345E" w14:textId="77777777" w:rsidR="007716A7" w:rsidRDefault="007716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31757" w14:textId="77777777" w:rsidR="00CF45D0" w:rsidRDefault="00CF45D0" w:rsidP="000C6C58">
      <w:pPr>
        <w:spacing w:after="0" w:line="240" w:lineRule="auto"/>
      </w:pPr>
      <w:r>
        <w:separator/>
      </w:r>
    </w:p>
  </w:footnote>
  <w:footnote w:type="continuationSeparator" w:id="0">
    <w:p w14:paraId="4E97F7E4" w14:textId="77777777" w:rsidR="00CF45D0" w:rsidRDefault="00CF45D0" w:rsidP="000C6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BFFC" w14:textId="77777777" w:rsidR="007716A7" w:rsidRDefault="007716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C2189" w14:textId="1B2002EC" w:rsidR="000C6C58" w:rsidRDefault="000C6C58" w:rsidP="000C6C58">
    <w:pPr>
      <w:pStyle w:val="Zhlav"/>
    </w:pPr>
    <w:r>
      <w:t xml:space="preserve">Příloha č. </w:t>
    </w:r>
    <w:r w:rsidR="007716A7">
      <w:t>5</w:t>
    </w:r>
    <w:r>
      <w:t xml:space="preserve"> zadávací dokumentace - </w:t>
    </w:r>
    <w:r w:rsidR="00483FB0" w:rsidRPr="00483FB0">
      <w:t>Technická specifikace simulátoru dospělého pacienta</w:t>
    </w:r>
  </w:p>
  <w:p w14:paraId="6422880E" w14:textId="77777777" w:rsidR="000C6C58" w:rsidRDefault="000C6C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54E68" w14:textId="77777777" w:rsidR="007716A7" w:rsidRDefault="007716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64B"/>
    <w:multiLevelType w:val="hybridMultilevel"/>
    <w:tmpl w:val="56EE760E"/>
    <w:lvl w:ilvl="0" w:tplc="BE983F7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305EE"/>
    <w:multiLevelType w:val="hybridMultilevel"/>
    <w:tmpl w:val="3236B4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36D65"/>
    <w:multiLevelType w:val="hybridMultilevel"/>
    <w:tmpl w:val="F7ECDA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F7222"/>
    <w:multiLevelType w:val="hybridMultilevel"/>
    <w:tmpl w:val="B69C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E51"/>
    <w:multiLevelType w:val="hybridMultilevel"/>
    <w:tmpl w:val="69880C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F5877"/>
    <w:multiLevelType w:val="hybridMultilevel"/>
    <w:tmpl w:val="4B5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4439"/>
    <w:multiLevelType w:val="hybridMultilevel"/>
    <w:tmpl w:val="F9C2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03420"/>
    <w:multiLevelType w:val="hybridMultilevel"/>
    <w:tmpl w:val="F74CEB1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2A93D39"/>
    <w:multiLevelType w:val="hybridMultilevel"/>
    <w:tmpl w:val="E1FC2604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C50D84"/>
    <w:multiLevelType w:val="hybridMultilevel"/>
    <w:tmpl w:val="5AB65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20005"/>
    <w:multiLevelType w:val="hybridMultilevel"/>
    <w:tmpl w:val="C726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55223"/>
    <w:multiLevelType w:val="hybridMultilevel"/>
    <w:tmpl w:val="9E0A7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6545E"/>
    <w:multiLevelType w:val="hybridMultilevel"/>
    <w:tmpl w:val="A23660AE"/>
    <w:lvl w:ilvl="0" w:tplc="BE983F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81E0A"/>
    <w:multiLevelType w:val="hybridMultilevel"/>
    <w:tmpl w:val="41B2B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FF6C0A"/>
    <w:multiLevelType w:val="hybridMultilevel"/>
    <w:tmpl w:val="FE8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94600"/>
    <w:multiLevelType w:val="hybridMultilevel"/>
    <w:tmpl w:val="516E5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AD29DF"/>
    <w:multiLevelType w:val="hybridMultilevel"/>
    <w:tmpl w:val="338CC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003BE"/>
    <w:multiLevelType w:val="hybridMultilevel"/>
    <w:tmpl w:val="98964E20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4065608">
    <w:abstractNumId w:val="15"/>
  </w:num>
  <w:num w:numId="2" w16cid:durableId="40835397">
    <w:abstractNumId w:val="4"/>
  </w:num>
  <w:num w:numId="3" w16cid:durableId="978846266">
    <w:abstractNumId w:val="12"/>
  </w:num>
  <w:num w:numId="4" w16cid:durableId="134374554">
    <w:abstractNumId w:val="1"/>
  </w:num>
  <w:num w:numId="5" w16cid:durableId="514272036">
    <w:abstractNumId w:val="6"/>
  </w:num>
  <w:num w:numId="6" w16cid:durableId="1709836108">
    <w:abstractNumId w:val="11"/>
  </w:num>
  <w:num w:numId="7" w16cid:durableId="983436870">
    <w:abstractNumId w:val="0"/>
  </w:num>
  <w:num w:numId="8" w16cid:durableId="500706018">
    <w:abstractNumId w:val="14"/>
  </w:num>
  <w:num w:numId="9" w16cid:durableId="2139644036">
    <w:abstractNumId w:val="9"/>
  </w:num>
  <w:num w:numId="10" w16cid:durableId="452021844">
    <w:abstractNumId w:val="3"/>
  </w:num>
  <w:num w:numId="11" w16cid:durableId="170069807">
    <w:abstractNumId w:val="10"/>
  </w:num>
  <w:num w:numId="12" w16cid:durableId="1085106606">
    <w:abstractNumId w:val="16"/>
  </w:num>
  <w:num w:numId="13" w16cid:durableId="841318282">
    <w:abstractNumId w:val="8"/>
  </w:num>
  <w:num w:numId="14" w16cid:durableId="742992476">
    <w:abstractNumId w:val="17"/>
  </w:num>
  <w:num w:numId="15" w16cid:durableId="357246355">
    <w:abstractNumId w:val="7"/>
  </w:num>
  <w:num w:numId="16" w16cid:durableId="398401006">
    <w:abstractNumId w:val="13"/>
  </w:num>
  <w:num w:numId="17" w16cid:durableId="253906216">
    <w:abstractNumId w:val="5"/>
  </w:num>
  <w:num w:numId="18" w16cid:durableId="570893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C0"/>
    <w:rsid w:val="00070677"/>
    <w:rsid w:val="000C67FC"/>
    <w:rsid w:val="000C6C58"/>
    <w:rsid w:val="000D38C0"/>
    <w:rsid w:val="001C5A5D"/>
    <w:rsid w:val="002407B2"/>
    <w:rsid w:val="002417D1"/>
    <w:rsid w:val="00245099"/>
    <w:rsid w:val="00260770"/>
    <w:rsid w:val="002A4708"/>
    <w:rsid w:val="002B2ED5"/>
    <w:rsid w:val="002D43FF"/>
    <w:rsid w:val="00352309"/>
    <w:rsid w:val="003A34A4"/>
    <w:rsid w:val="00431557"/>
    <w:rsid w:val="00436BC7"/>
    <w:rsid w:val="00483FB0"/>
    <w:rsid w:val="004B13F3"/>
    <w:rsid w:val="00593876"/>
    <w:rsid w:val="005C5DF4"/>
    <w:rsid w:val="005F1548"/>
    <w:rsid w:val="005F2E3E"/>
    <w:rsid w:val="00634329"/>
    <w:rsid w:val="00662305"/>
    <w:rsid w:val="006D12FE"/>
    <w:rsid w:val="006F7DBC"/>
    <w:rsid w:val="00721C2F"/>
    <w:rsid w:val="007244B4"/>
    <w:rsid w:val="0076249F"/>
    <w:rsid w:val="007716A7"/>
    <w:rsid w:val="007B635D"/>
    <w:rsid w:val="008135EB"/>
    <w:rsid w:val="00834059"/>
    <w:rsid w:val="0083454B"/>
    <w:rsid w:val="008F782A"/>
    <w:rsid w:val="009C6F6D"/>
    <w:rsid w:val="009E4B7B"/>
    <w:rsid w:val="009F68AE"/>
    <w:rsid w:val="00A06CC6"/>
    <w:rsid w:val="00B21469"/>
    <w:rsid w:val="00B45DE2"/>
    <w:rsid w:val="00B82BED"/>
    <w:rsid w:val="00BC0038"/>
    <w:rsid w:val="00BD0BC4"/>
    <w:rsid w:val="00BD7761"/>
    <w:rsid w:val="00C25B0B"/>
    <w:rsid w:val="00C55B89"/>
    <w:rsid w:val="00C75785"/>
    <w:rsid w:val="00C9705D"/>
    <w:rsid w:val="00CF45D0"/>
    <w:rsid w:val="00D36B1E"/>
    <w:rsid w:val="00D72E9B"/>
    <w:rsid w:val="00D80998"/>
    <w:rsid w:val="00DB69FC"/>
    <w:rsid w:val="00DC4CFF"/>
    <w:rsid w:val="00DF472B"/>
    <w:rsid w:val="00E579DD"/>
    <w:rsid w:val="00EC7391"/>
    <w:rsid w:val="00ED234C"/>
    <w:rsid w:val="00F30462"/>
    <w:rsid w:val="00F42705"/>
    <w:rsid w:val="00F7530A"/>
    <w:rsid w:val="00F94C58"/>
    <w:rsid w:val="00FD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0C9"/>
  <w15:chartTrackingRefBased/>
  <w15:docId w15:val="{926829E2-DDD5-40CC-85A5-7ABA985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8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C6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6C58"/>
  </w:style>
  <w:style w:type="paragraph" w:styleId="Zpat">
    <w:name w:val="footer"/>
    <w:basedOn w:val="Normln"/>
    <w:link w:val="ZpatChar"/>
    <w:uiPriority w:val="99"/>
    <w:unhideWhenUsed/>
    <w:rsid w:val="000C6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6C58"/>
  </w:style>
  <w:style w:type="character" w:styleId="Odkaznakoment">
    <w:name w:val="annotation reference"/>
    <w:basedOn w:val="Standardnpsmoodstavce"/>
    <w:uiPriority w:val="99"/>
    <w:semiHidden/>
    <w:unhideWhenUsed/>
    <w:rsid w:val="006D12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12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12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2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2F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35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97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73CF6D9-D67B-49CB-81A6-0C30F5C56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6502DC-98A9-431E-84C4-7ACF327AE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B573E-1FA1-4202-9299-5602629E2B7A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adbdc2ec-3d77-445c-a1a4-f87da7e4f8a3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fe2985a3-bf89-4982-abf6-8d348d4ad32e"/>
  </ds:schemaRefs>
</ds:datastoreItem>
</file>

<file path=customXml/itemProps4.xml><?xml version="1.0" encoding="utf-8"?>
<ds:datastoreItem xmlns:ds="http://schemas.openxmlformats.org/officeDocument/2006/customXml" ds:itemID="{4AA4FC06-FD87-4CD7-B319-E785D92F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784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36</cp:revision>
  <dcterms:created xsi:type="dcterms:W3CDTF">2025-09-05T10:38:00Z</dcterms:created>
  <dcterms:modified xsi:type="dcterms:W3CDTF">2025-10-24T15:45:00Z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